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一、原理特点</w:t>
      </w:r>
    </w:p>
    <w:p>
      <w:pPr>
        <w:pStyle w:val="2"/>
        <w:spacing w:line="5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SL-1000A大电流发生器，摒弃了旋转调压器手轮的传统升流方式，转而采用单片机程序控制，按钮操作即可调出所需试验电流值。器件采用了节能型自耦调压器和高导磁升流器，节能高效，并使用罗氏线圈电流传感器，电流测量精确。液晶显示屏可以即时显示输出电流值与秒表时间值。具有输出功率大、附加损耗小、抗过载能力强、操作简便、读数清晰、过热保护、移动灵活等特点，适用于电力系统技术人员检验电流互感器、保护装置及二次回路电流试验之用。</w:t>
      </w:r>
    </w:p>
    <w:p>
      <w:pPr>
        <w:spacing w:line="580" w:lineRule="exact"/>
        <w:ind w:firstLine="540" w:firstLineChars="225"/>
        <w:rPr>
          <w:rFonts w:ascii="宋体" w:hAnsi="宋体" w:eastAsia="宋体"/>
          <w:sz w:val="24"/>
        </w:rPr>
      </w:pPr>
    </w:p>
    <w:p>
      <w:pPr>
        <w:pStyle w:val="2"/>
        <w:spacing w:line="580" w:lineRule="exact"/>
        <w:ind w:firstLine="0"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二、性能特点：</w:t>
      </w:r>
    </w:p>
    <w:p>
      <w:pPr>
        <w:pStyle w:val="2"/>
        <w:numPr>
          <w:ilvl w:val="1"/>
          <w:numId w:val="1"/>
        </w:numPr>
        <w:spacing w:line="580" w:lineRule="exact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纯铜材料的快接、快拆电流接线端子的应用不仅保证了足够的通流能力和接触良好，更让你省时省力；</w:t>
      </w:r>
    </w:p>
    <w:p>
      <w:pPr>
        <w:pStyle w:val="2"/>
        <w:numPr>
          <w:ilvl w:val="1"/>
          <w:numId w:val="1"/>
        </w:numPr>
        <w:spacing w:line="580" w:lineRule="exact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铜制大电流接线夹，开口可达40mm，即可保证良好的通流能力，也能更好适应不同现场的使用要求；</w:t>
      </w:r>
    </w:p>
    <w:p>
      <w:pPr>
        <w:pStyle w:val="14"/>
        <w:numPr>
          <w:ilvl w:val="1"/>
          <w:numId w:val="1"/>
        </w:numPr>
        <w:spacing w:line="580" w:lineRule="exact"/>
        <w:ind w:firstLineChars="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不再采用旋转调压器手轮的传统升流方式，按钮操作更安全，更简便。</w:t>
      </w:r>
    </w:p>
    <w:p>
      <w:pPr>
        <w:pStyle w:val="14"/>
        <w:numPr>
          <w:ilvl w:val="1"/>
          <w:numId w:val="1"/>
        </w:numPr>
        <w:spacing w:line="580" w:lineRule="exact"/>
        <w:ind w:firstLineChars="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电流与倒计时同屏显示，显示直观，同时有效防止长时间输出导致的过热问题。</w:t>
      </w:r>
    </w:p>
    <w:p>
      <w:pPr>
        <w:pStyle w:val="14"/>
        <w:numPr>
          <w:ilvl w:val="1"/>
          <w:numId w:val="1"/>
        </w:numPr>
        <w:spacing w:line="580" w:lineRule="exact"/>
        <w:ind w:firstLineChars="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通电自动归零设计，可以有效防止突然停电或误操作导致的异常输出的问题。</w:t>
      </w:r>
    </w:p>
    <w:p>
      <w:pPr>
        <w:pStyle w:val="14"/>
        <w:spacing w:line="580" w:lineRule="exact"/>
        <w:ind w:left="987" w:firstLine="0" w:firstLineChars="0"/>
        <w:rPr>
          <w:rFonts w:ascii="宋体" w:hAnsi="宋体" w:eastAsia="宋体"/>
          <w:sz w:val="24"/>
        </w:rPr>
      </w:pPr>
    </w:p>
    <w:p>
      <w:pPr>
        <w:spacing w:line="58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三、主要技术指标</w:t>
      </w:r>
    </w:p>
    <w:p>
      <w:pPr>
        <w:numPr>
          <w:ilvl w:val="0"/>
          <w:numId w:val="2"/>
        </w:numPr>
        <w:spacing w:line="58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供电电源：AC220V±10%   50Hz</w:t>
      </w:r>
    </w:p>
    <w:p>
      <w:pPr>
        <w:numPr>
          <w:ilvl w:val="0"/>
          <w:numId w:val="2"/>
        </w:numPr>
        <w:spacing w:line="58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标称容量：5kVA</w:t>
      </w:r>
    </w:p>
    <w:p>
      <w:pPr>
        <w:numPr>
          <w:ilvl w:val="0"/>
          <w:numId w:val="2"/>
        </w:numPr>
        <w:spacing w:line="58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输出电流：0-1000A</w:t>
      </w:r>
    </w:p>
    <w:p>
      <w:pPr>
        <w:numPr>
          <w:ilvl w:val="0"/>
          <w:numId w:val="2"/>
        </w:numPr>
        <w:spacing w:line="58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测量精度：1%</w:t>
      </w:r>
    </w:p>
    <w:p>
      <w:pPr>
        <w:numPr>
          <w:ilvl w:val="0"/>
          <w:numId w:val="2"/>
        </w:numPr>
        <w:spacing w:line="58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空载电压：≥</w:t>
      </w:r>
      <w:r>
        <w:rPr>
          <w:rFonts w:ascii="宋体" w:hAnsi="宋体" w:eastAsia="宋体"/>
          <w:sz w:val="24"/>
        </w:rPr>
        <w:t>10</w:t>
      </w:r>
      <w:r>
        <w:rPr>
          <w:rFonts w:hint="eastAsia" w:ascii="宋体" w:hAnsi="宋体" w:eastAsia="宋体"/>
          <w:sz w:val="24"/>
        </w:rPr>
        <w:t>V</w:t>
      </w:r>
    </w:p>
    <w:p>
      <w:pPr>
        <w:numPr>
          <w:ilvl w:val="0"/>
          <w:numId w:val="2"/>
        </w:numPr>
        <w:spacing w:line="58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最大输出持续时间：≤30S</w:t>
      </w:r>
    </w:p>
    <w:p>
      <w:pPr>
        <w:numPr>
          <w:ilvl w:val="0"/>
          <w:numId w:val="2"/>
        </w:numPr>
        <w:spacing w:line="58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重量：32kg</w:t>
      </w:r>
    </w:p>
    <w:p>
      <w:pPr>
        <w:pStyle w:val="14"/>
        <w:numPr>
          <w:ilvl w:val="0"/>
          <w:numId w:val="3"/>
        </w:numPr>
        <w:spacing w:line="580" w:lineRule="exact"/>
        <w:ind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操作面板</w:t>
      </w:r>
    </w:p>
    <w:p>
      <w:pPr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drawing>
          <wp:inline distT="0" distB="0" distL="114300" distR="114300">
            <wp:extent cx="5380990" cy="3710940"/>
            <wp:effectExtent l="0" t="0" r="13970" b="7620"/>
            <wp:docPr id="1" name="图片 1" descr="F:\升流器结构设计\升流器图片\新建文件夹\BUJU.jpgBU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升流器结构设计\升流器图片\新建文件夹\BUJU.jpgBUJU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0990" cy="371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8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操作面板说明：</w:t>
      </w:r>
    </w:p>
    <w:p>
      <w:pPr>
        <w:spacing w:line="5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01——仪器铝合金箱体；02——安装维护把手，不可用于搬运使用；03——电流输出端子；</w:t>
      </w:r>
    </w:p>
    <w:p>
      <w:pPr>
        <w:spacing w:line="5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04——箱体外壳地； 05——220V输入端子；06——输入开关；07——启动按键；</w:t>
      </w:r>
    </w:p>
    <w:p>
      <w:pPr>
        <w:spacing w:line="5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08——启动指示灯，输出状态时亮起；09——上升按键按下电流持续增大，松开保持当前输出；</w:t>
      </w:r>
    </w:p>
    <w:p>
      <w:pPr>
        <w:spacing w:line="5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10——下降按键，按下输出电流持续减小，松开保持当前输出；</w:t>
      </w:r>
    </w:p>
    <w:p>
      <w:pPr>
        <w:spacing w:line="5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11——粗调/细调转换开关，可调整上升按键与下降按键的调整细度，按下时为细调状态，指示灯亮，弹起时为粗调状态，指示灯熄灭。</w:t>
      </w:r>
    </w:p>
    <w:p>
      <w:pPr>
        <w:spacing w:line="5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12——停止指示灯，亮起时表示无输出；13——停止按键；</w:t>
      </w:r>
    </w:p>
    <w:p>
      <w:pPr>
        <w:spacing w:line="580" w:lineRule="exac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14——显示屏，可即时显示输出电流值。</w:t>
      </w:r>
    </w:p>
    <w:p>
      <w:pPr>
        <w:spacing w:line="58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五、操作方法 </w:t>
      </w:r>
    </w:p>
    <w:p>
      <w:pPr>
        <w:spacing w:line="580" w:lineRule="exact"/>
        <w:ind w:left="720" w:leftChars="343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将升流器连接到被试品后，接入AC220V电源，打开电源开关后，升流器会自动进行零位检测，如内部调压器输出不在零位升流器将自动回到零位，回零位前升流器不会输出电流。</w:t>
      </w:r>
    </w:p>
    <w:p>
      <w:pPr>
        <w:spacing w:line="580" w:lineRule="exact"/>
        <w:ind w:left="720" w:leftChars="343"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按下“启动”按钮后，升流器进入输出模式，此时按下“上升”按钮，升流器即可步进增大输出电流，显示屏即时显示输出电流值，升至所需电流时松开“上升”按钮即可，“上升”按键可点动或长按方式进行操作；同理，如需减小输出电流值，按下“下降”按钮，升流器即可步进减小输出电流，降至所需电流时松开“下降”按钮即可。粗细调切换键可改变“上升”和“下降”的步长细度，可根据需要选择；试验完毕按下“停止”按钮，升流器即可回零停止输出，此时可断电拆线。</w:t>
      </w:r>
    </w:p>
    <w:tbl>
      <w:tblPr>
        <w:tblStyle w:val="9"/>
        <w:tblW w:w="8319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843"/>
        <w:gridCol w:w="1559"/>
        <w:gridCol w:w="1418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319" w:type="dxa"/>
            <w:gridSpan w:val="5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大电流输出时间及热保护温度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dxa"/>
          </w:tcPr>
          <w:p>
            <w:pPr>
              <w:spacing w:line="580" w:lineRule="exac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输出电流范围</w:t>
            </w:r>
          </w:p>
        </w:tc>
        <w:tc>
          <w:tcPr>
            <w:tcW w:w="1843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1000A～800A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800～500A</w:t>
            </w:r>
          </w:p>
        </w:tc>
        <w:tc>
          <w:tcPr>
            <w:tcW w:w="1418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500A～100A</w:t>
            </w:r>
          </w:p>
        </w:tc>
        <w:tc>
          <w:tcPr>
            <w:tcW w:w="1843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100A以下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dxa"/>
          </w:tcPr>
          <w:p>
            <w:pPr>
              <w:spacing w:line="580" w:lineRule="exac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持续通流时间</w:t>
            </w:r>
          </w:p>
        </w:tc>
        <w:tc>
          <w:tcPr>
            <w:tcW w:w="1843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30S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60S</w:t>
            </w:r>
          </w:p>
        </w:tc>
        <w:tc>
          <w:tcPr>
            <w:tcW w:w="1418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120S</w:t>
            </w:r>
          </w:p>
        </w:tc>
        <w:tc>
          <w:tcPr>
            <w:tcW w:w="1843" w:type="dxa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长时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dxa"/>
          </w:tcPr>
          <w:p>
            <w:pPr>
              <w:spacing w:line="580" w:lineRule="exac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热保护温度</w:t>
            </w:r>
          </w:p>
        </w:tc>
        <w:tc>
          <w:tcPr>
            <w:tcW w:w="6663" w:type="dxa"/>
            <w:gridSpan w:val="4"/>
          </w:tcPr>
          <w:p>
            <w:pPr>
              <w:spacing w:line="58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超过80℃停止输出</w:t>
            </w:r>
          </w:p>
        </w:tc>
      </w:tr>
    </w:tbl>
    <w:p>
      <w:pPr>
        <w:spacing w:line="580" w:lineRule="exact"/>
        <w:ind w:firstLine="723" w:firstLineChars="300"/>
        <w:rPr>
          <w:rFonts w:hint="eastAsia"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注意：</w:t>
      </w:r>
    </w:p>
    <w:p>
      <w:pPr>
        <w:spacing w:line="580" w:lineRule="exact"/>
        <w:ind w:left="720" w:leftChars="343" w:firstLine="482" w:firstLineChars="200"/>
        <w:rPr>
          <w:rFonts w:hint="eastAsia"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1.通电前请确认电源电压为220V！</w:t>
      </w:r>
    </w:p>
    <w:p>
      <w:pPr>
        <w:spacing w:line="580" w:lineRule="exact"/>
        <w:ind w:left="720" w:leftChars="343" w:firstLine="482" w:firstLineChars="200"/>
        <w:rPr>
          <w:rFonts w:hint="eastAsia"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2.保证输出线的电流夹与被试品接触良好，表面无锈蚀污物紧固力量尽量大。</w:t>
      </w:r>
    </w:p>
    <w:p>
      <w:pPr>
        <w:spacing w:line="580" w:lineRule="exact"/>
        <w:ind w:left="720" w:leftChars="343" w:firstLine="482" w:firstLineChars="200"/>
        <w:rPr>
          <w:rFonts w:hint="eastAsia"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3.为防止大电流长时间输出导致过热，当电流输出时升流器系统会自动进入倒计时状态，倒计时完成升流器将自动回零。</w:t>
      </w:r>
    </w:p>
    <w:p>
      <w:pPr>
        <w:spacing w:line="580" w:lineRule="exact"/>
        <w:ind w:left="720" w:leftChars="343" w:firstLine="480" w:firstLineChars="200"/>
        <w:rPr>
          <w:rFonts w:ascii="宋体" w:hAnsi="宋体" w:eastAsia="宋体"/>
          <w:sz w:val="24"/>
        </w:rPr>
      </w:pPr>
    </w:p>
    <w:p>
      <w:pPr>
        <w:spacing w:line="58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六、注意事项</w:t>
      </w:r>
    </w:p>
    <w:p>
      <w:pPr>
        <w:spacing w:line="580" w:lineRule="exact"/>
        <w:ind w:firstLine="360" w:firstLineChars="1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1.使用前，仔细阅读说明书；</w:t>
      </w:r>
    </w:p>
    <w:p>
      <w:pPr>
        <w:spacing w:line="580" w:lineRule="exact"/>
        <w:ind w:firstLine="360" w:firstLineChars="1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2.仪器回零未完成前请不要操作面板的任何按钮；</w:t>
      </w:r>
    </w:p>
    <w:p>
      <w:pPr>
        <w:spacing w:line="580" w:lineRule="exact"/>
        <w:ind w:firstLine="360" w:firstLineChars="1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3.供电电源容量不足或输出线与被试品接触不好，都可能导致电流升不上去；</w:t>
      </w:r>
    </w:p>
    <w:p>
      <w:pPr>
        <w:spacing w:line="580" w:lineRule="exact"/>
        <w:ind w:firstLine="360" w:firstLineChars="1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4.试验应控制在倒计时结束前完成。</w:t>
      </w:r>
    </w:p>
    <w:p>
      <w:pPr>
        <w:spacing w:line="580" w:lineRule="exact"/>
        <w:ind w:left="1470"/>
        <w:rPr>
          <w:rFonts w:ascii="宋体" w:hAnsi="宋体" w:eastAsia="宋体"/>
          <w:sz w:val="24"/>
        </w:rPr>
      </w:pPr>
    </w:p>
    <w:p>
      <w:pPr>
        <w:spacing w:line="58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七、设备配套</w:t>
      </w:r>
    </w:p>
    <w:p>
      <w:pPr>
        <w:numPr>
          <w:ilvl w:val="0"/>
          <w:numId w:val="4"/>
        </w:numPr>
        <w:spacing w:line="58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DSL-1000</w:t>
      </w:r>
      <w:r>
        <w:rPr>
          <w:rFonts w:ascii="宋体" w:hAnsi="宋体" w:eastAsia="宋体"/>
          <w:sz w:val="24"/>
        </w:rPr>
        <w:t>A</w:t>
      </w:r>
      <w:r>
        <w:rPr>
          <w:rFonts w:hint="eastAsia" w:ascii="宋体" w:hAnsi="宋体" w:eastAsia="宋体"/>
          <w:sz w:val="24"/>
        </w:rPr>
        <w:t>大电流发生器1台</w:t>
      </w:r>
    </w:p>
    <w:p>
      <w:pPr>
        <w:numPr>
          <w:ilvl w:val="0"/>
          <w:numId w:val="4"/>
        </w:numPr>
        <w:spacing w:line="58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95mm</w:t>
      </w:r>
      <w:r>
        <w:rPr>
          <w:rFonts w:hint="eastAsia" w:ascii="宋体" w:hAnsi="宋体" w:eastAsia="宋体"/>
          <w:sz w:val="24"/>
          <w:vertAlign w:val="superscript"/>
        </w:rPr>
        <w:t>2</w:t>
      </w:r>
      <w:r>
        <w:rPr>
          <w:rFonts w:hint="eastAsia" w:ascii="宋体" w:hAnsi="宋体" w:eastAsia="宋体"/>
          <w:sz w:val="24"/>
        </w:rPr>
        <w:t>多股大电流输出试验导线</w:t>
      </w:r>
      <w:r>
        <w:rPr>
          <w:rFonts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</w:rPr>
        <w:t>套（含接线夹）</w:t>
      </w:r>
    </w:p>
    <w:p>
      <w:pPr>
        <w:numPr>
          <w:ilvl w:val="0"/>
          <w:numId w:val="4"/>
        </w:numPr>
        <w:spacing w:line="58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220V输入电源线1根</w:t>
      </w:r>
    </w:p>
    <w:p>
      <w:pPr>
        <w:numPr>
          <w:ilvl w:val="0"/>
          <w:numId w:val="4"/>
        </w:numPr>
        <w:spacing w:line="58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说明书1份</w:t>
      </w:r>
    </w:p>
    <w:p>
      <w:pPr>
        <w:numPr>
          <w:ilvl w:val="0"/>
          <w:numId w:val="4"/>
        </w:numPr>
        <w:spacing w:line="58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合格证1份</w:t>
      </w:r>
    </w:p>
    <w:p>
      <w:pPr>
        <w:spacing w:line="580" w:lineRule="exact"/>
        <w:rPr>
          <w:rFonts w:ascii="宋体" w:hAnsi="宋体" w:eastAsia="宋体"/>
          <w:sz w:val="24"/>
        </w:rPr>
      </w:pPr>
    </w:p>
    <w:p>
      <w:pPr>
        <w:spacing w:line="58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八、保修条件</w:t>
      </w:r>
    </w:p>
    <w:p>
      <w:pPr>
        <w:pStyle w:val="2"/>
        <w:spacing w:line="580" w:lineRule="exact"/>
        <w:ind w:firstLine="540"/>
        <w:rPr>
          <w:sz w:val="24"/>
        </w:rPr>
      </w:pPr>
      <w:r>
        <w:rPr>
          <w:rFonts w:hint="eastAsia"/>
          <w:sz w:val="24"/>
        </w:rPr>
        <w:t>本仪器自出厂之日起十八个月内，用户按说明书使用操作，若发现质量问题，我厂负责免费保修，直至更换新产品。非因产品质量问题而损坏，我厂负责保修，适当核收修理费用。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u w:val="single"/>
      </w:rPr>
    </w:pPr>
    <w:r>
      <w:rPr>
        <w:rFonts w:hint="eastAsia"/>
        <w:u w:val="single"/>
      </w:rPr>
      <w:t xml:space="preserve">                                                                                                     </w:t>
    </w:r>
  </w:p>
  <w:p>
    <w:pPr>
      <w:pStyle w:val="4"/>
      <w:framePr w:wrap="around" w:vAnchor="text" w:hAnchor="page" w:x="5919" w:y="33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4"/>
    </w:pPr>
    <w:r>
      <w:rPr>
        <w:rFonts w:hint="eastAsia"/>
      </w:rPr>
      <w:t>TEL：0531-88911185     FAX：0531-88911698                                 山东达顺电子科技有限公司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-220345</wp:posOffset>
          </wp:positionV>
          <wp:extent cx="1143000" cy="368300"/>
          <wp:effectExtent l="0" t="0" r="0" b="0"/>
          <wp:wrapNone/>
          <wp:docPr id="2" name="图片 2" descr="公司标志（白底2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公司标志（白底2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                                               DSL-1000A用户说明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8F5"/>
    <w:multiLevelType w:val="multilevel"/>
    <w:tmpl w:val="048B08F5"/>
    <w:lvl w:ilvl="0" w:tentative="0">
      <w:start w:val="1"/>
      <w:numFmt w:val="decimal"/>
      <w:lvlText w:val="%1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960"/>
        </w:tabs>
        <w:ind w:left="9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80"/>
        </w:tabs>
        <w:ind w:left="138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20"/>
        </w:tabs>
        <w:ind w:left="22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40"/>
        </w:tabs>
        <w:ind w:left="26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060"/>
        </w:tabs>
        <w:ind w:left="30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80"/>
        </w:tabs>
        <w:ind w:left="34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00"/>
        </w:tabs>
        <w:ind w:left="3900" w:hanging="420"/>
      </w:pPr>
    </w:lvl>
  </w:abstractNum>
  <w:abstractNum w:abstractNumId="1">
    <w:nsid w:val="21DD5EB7"/>
    <w:multiLevelType w:val="multilevel"/>
    <w:tmpl w:val="21DD5EB7"/>
    <w:lvl w:ilvl="0" w:tentative="0">
      <w:start w:val="1"/>
      <w:numFmt w:val="decimal"/>
      <w:lvlText w:val="%1、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51F31EA"/>
    <w:multiLevelType w:val="multilevel"/>
    <w:tmpl w:val="351F31EA"/>
    <w:lvl w:ilvl="0" w:tentative="0">
      <w:start w:val="1"/>
      <w:numFmt w:val="decimal"/>
      <w:lvlText w:val="%1、"/>
      <w:lvlJc w:val="left"/>
      <w:pPr>
        <w:tabs>
          <w:tab w:val="left" w:pos="1470"/>
        </w:tabs>
        <w:ind w:left="1470" w:hanging="72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987"/>
        </w:tabs>
        <w:ind w:left="98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010"/>
        </w:tabs>
        <w:ind w:left="2010" w:hanging="420"/>
      </w:pPr>
    </w:lvl>
    <w:lvl w:ilvl="3" w:tentative="0">
      <w:start w:val="1"/>
      <w:numFmt w:val="decimal"/>
      <w:lvlText w:val="%4."/>
      <w:lvlJc w:val="left"/>
      <w:pPr>
        <w:tabs>
          <w:tab w:val="left" w:pos="2430"/>
        </w:tabs>
        <w:ind w:left="24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50"/>
        </w:tabs>
        <w:ind w:left="285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70"/>
        </w:tabs>
        <w:ind w:left="327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90"/>
        </w:tabs>
        <w:ind w:left="369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110"/>
        </w:tabs>
        <w:ind w:left="411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30"/>
        </w:tabs>
        <w:ind w:left="4530" w:hanging="420"/>
      </w:pPr>
    </w:lvl>
  </w:abstractNum>
  <w:abstractNum w:abstractNumId="3">
    <w:nsid w:val="383A3F35"/>
    <w:multiLevelType w:val="multilevel"/>
    <w:tmpl w:val="383A3F35"/>
    <w:lvl w:ilvl="0" w:tentative="0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E04"/>
    <w:rsid w:val="00031EDD"/>
    <w:rsid w:val="000437E4"/>
    <w:rsid w:val="000763CE"/>
    <w:rsid w:val="000D769D"/>
    <w:rsid w:val="00234E04"/>
    <w:rsid w:val="00254254"/>
    <w:rsid w:val="003301E7"/>
    <w:rsid w:val="004A4478"/>
    <w:rsid w:val="00584603"/>
    <w:rsid w:val="005C72DC"/>
    <w:rsid w:val="006305A3"/>
    <w:rsid w:val="00641AA0"/>
    <w:rsid w:val="006D7912"/>
    <w:rsid w:val="007605D1"/>
    <w:rsid w:val="00780A4A"/>
    <w:rsid w:val="00867EA5"/>
    <w:rsid w:val="0087527A"/>
    <w:rsid w:val="008A5003"/>
    <w:rsid w:val="008B38F9"/>
    <w:rsid w:val="008C4E3D"/>
    <w:rsid w:val="008E5109"/>
    <w:rsid w:val="00985895"/>
    <w:rsid w:val="00A80BFA"/>
    <w:rsid w:val="00A97448"/>
    <w:rsid w:val="00AB1A0A"/>
    <w:rsid w:val="00AB44AF"/>
    <w:rsid w:val="00B30F75"/>
    <w:rsid w:val="00B51F78"/>
    <w:rsid w:val="00D049E5"/>
    <w:rsid w:val="00DD2248"/>
    <w:rsid w:val="00DF5E0E"/>
    <w:rsid w:val="00E32DEB"/>
    <w:rsid w:val="00E62968"/>
    <w:rsid w:val="00E944F9"/>
    <w:rsid w:val="00EF1355"/>
    <w:rsid w:val="00F04390"/>
    <w:rsid w:val="00F35AF0"/>
    <w:rsid w:val="00F47641"/>
    <w:rsid w:val="05955FE7"/>
    <w:rsid w:val="08484E87"/>
    <w:rsid w:val="1A994A3C"/>
    <w:rsid w:val="1E9A344E"/>
    <w:rsid w:val="511E2A30"/>
    <w:rsid w:val="7102739B"/>
    <w:rsid w:val="7EFE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Times New Roman" w:eastAsia="黑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firstLine="720" w:firstLineChars="225"/>
    </w:pPr>
    <w:rPr>
      <w:rFonts w:ascii="Times New Roman" w:eastAsia="宋体"/>
      <w:sz w:val="32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 w:val="32"/>
      <w:szCs w:val="24"/>
    </w:rPr>
  </w:style>
  <w:style w:type="character" w:customStyle="1" w:styleId="13">
    <w:name w:val="批注框文本 Char"/>
    <w:basedOn w:val="6"/>
    <w:link w:val="3"/>
    <w:semiHidden/>
    <w:uiPriority w:val="99"/>
    <w:rPr>
      <w:rFonts w:ascii="黑体" w:hAnsi="Times New Roman" w:eastAsia="黑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237</Words>
  <Characters>1354</Characters>
  <Lines>11</Lines>
  <Paragraphs>3</Paragraphs>
  <TotalTime>163</TotalTime>
  <ScaleCrop>false</ScaleCrop>
  <LinksUpToDate>false</LinksUpToDate>
  <CharactersWithSpaces>1588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2018-08-15T06:11:00Z</dcterms:created>
  <dc:creator>hanp</dc:creator>
  <cp:lastModifiedBy>丙辰飞龙</cp:lastModifiedBy>
  <dcterms:modified xsi:type="dcterms:W3CDTF">2019-01-07T05:34:39Z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